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Theme="majorEastAsia" w:hAnsiTheme="majorEastAsia" w:eastAsiaTheme="majorEastAsia" w:cstheme="majorEastAsia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32"/>
          <w:szCs w:val="32"/>
          <w:lang w:val="en-US" w:eastAsia="zh-CN" w:bidi="ar"/>
        </w:rPr>
        <w:t xml:space="preserve">附件3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color w:val="000000"/>
          <w:kern w:val="0"/>
          <w:sz w:val="44"/>
          <w:szCs w:val="44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 w:bidi="ar"/>
        </w:rPr>
        <w:t>“挑战杯”全国大学生课外学术科技作品竞赛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 w:bidi="ar"/>
        </w:rPr>
        <w:t>哲学社会科学类参赛指引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习近平总书记深刻指出“哲学社会科学工作者要走出象牙塔，多到实地调查研究，了解百姓生活状况、把握群众思想脉搏，着眼群众需要解疑释惑、阐明道理，把学问写进群众心坎里。”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参赛学生应始终牢记习近平总书记嘱托，深入学习宣传贯彻党的二十大精神，坚持走进实践深处，观照人民生活，从中国实践中来、到中国实践中去，把论文写在祖国大地上，准确把握中国式现代化的中国特色和本质特征，围绕全面建设社会主义现代化国家的目标任务，分为“发展成就”、“文明文化”、“美丽中国”、“民生福祉”、“中国之治”5 个组别，形成有深度、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有思考的社会调查报告。其中，“发展成就”可以着眼于构建高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水平社会主义市场经济体制、建设现代化产业体系、全面推进乡村振兴、促进区域协调发展、推进高水平对外开放、科技自立自强等； “文明文化”可以着眼于强化社会主义意识形态、社会文明建设、文化事业和文化产业、文化传播等；“美丽中国”可以着眼于绿色低碳、污染防治、生物多样性保护、能源清洁利用等； “民生福祉”可以着眼于建设高质量教育体系、完善分配制度、促进就业、健全社会保障、推进健康中国建设、疫情防控等； “中国之治”可以着眼于全过程人民民主、全面依法治国、维护国家安全、完善社会治理等。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参赛作品总体要求：鼓励参赛学生认真学习党的二十大精神，把握好习近平新时代中国特色社会主义思想的世界观和方法论，积极弘扬社会主义核心价值观，结合对经济建设、政治建设、文化建设、社会建设、生态文明建设等方面的要求，用建设性的态度和改革发展的眼光，贴近实际、贴近生活、贴近群众，典型调查，以小见大，独立思考，了解新情况，反映新问题，体认新实践，研究新经验，深刻认识国情，拓展时代视野，加深对中国特色社会主义道路、理论、制度和文化的理解和把握，树立正确的世界观、人生观、价值观，培养实事求是、以人为本、与时俱进、艰苦奋斗、勇于创新和科学严谨的精神，锻炼运用科学理论认识、分析和解决实际问题的能力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参赛作品每篇在 15000 字以内，可自选上述 5 个组别中的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一个报送。为党政部门、企事业单位所作的各类发展规划、工作方案和咨询报告，已被采用者亦可申报参赛，同时附上原件和采用单位证明的复印件和鉴定材料等。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wNmYyMTZkMGY1YjAwYmRiNjMxNzZjOGNlYjM3N2YifQ=="/>
  </w:docVars>
  <w:rsids>
    <w:rsidRoot w:val="0AA835F8"/>
    <w:rsid w:val="0AA835F8"/>
    <w:rsid w:val="28127368"/>
    <w:rsid w:val="2A28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936</Words>
  <Characters>940</Characters>
  <Lines>0</Lines>
  <Paragraphs>0</Paragraphs>
  <TotalTime>3</TotalTime>
  <ScaleCrop>false</ScaleCrop>
  <LinksUpToDate>false</LinksUpToDate>
  <CharactersWithSpaces>953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2023-02-14T03:11:00Z</dcterms:created>
  <dc:creator>Nancy</dc:creator>
  <cp:lastModifiedBy>Nancy</cp:lastModifiedBy>
  <dcterms:modified xsi:type="dcterms:W3CDTF">2023-02-17T05:19:25Z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C305F317539C41428AADC280D8618523</vt:lpwstr>
  </property>
</Properties>
</file>